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81" w:rsidRPr="004F3781" w:rsidRDefault="004F3781" w:rsidP="004F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78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  <w:r w:rsidRPr="004F3781">
        <w:rPr>
          <w:rFonts w:ascii="Times New Roman" w:hAnsi="Times New Roman" w:cs="Times New Roman"/>
          <w:b/>
          <w:sz w:val="28"/>
          <w:szCs w:val="28"/>
        </w:rPr>
        <w:t>«Окружающий мир»</w:t>
      </w:r>
      <w:r w:rsidRPr="004F3781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A80E95" w:rsidRPr="004F3781" w:rsidRDefault="004F3781" w:rsidP="004F37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F3781">
        <w:rPr>
          <w:rFonts w:ascii="Times New Roman" w:hAnsi="Times New Roman" w:cs="Times New Roman"/>
          <w:sz w:val="28"/>
          <w:szCs w:val="28"/>
        </w:rPr>
        <w:t>В тематическом планировании описывается программное содержа</w:t>
      </w:r>
      <w:r w:rsidRPr="004F3781">
        <w:rPr>
          <w:rFonts w:ascii="Times New Roman" w:hAnsi="Times New Roman" w:cs="Times New Roman"/>
          <w:sz w:val="28"/>
          <w:szCs w:val="28"/>
        </w:rPr>
        <w:t xml:space="preserve">ние по всем разделам содержания </w:t>
      </w:r>
      <w:r w:rsidRPr="004F3781">
        <w:rPr>
          <w:rFonts w:ascii="Times New Roman" w:hAnsi="Times New Roman" w:cs="Times New Roman"/>
          <w:sz w:val="28"/>
          <w:szCs w:val="28"/>
        </w:rPr>
        <w:t>обучения 1 класса, а также раскрываются методы и формы органи</w:t>
      </w:r>
      <w:r w:rsidRPr="004F3781">
        <w:rPr>
          <w:rFonts w:ascii="Times New Roman" w:hAnsi="Times New Roman" w:cs="Times New Roman"/>
          <w:sz w:val="28"/>
          <w:szCs w:val="28"/>
        </w:rPr>
        <w:t xml:space="preserve">зации обучения и характеристика </w:t>
      </w:r>
      <w:r w:rsidRPr="004F3781">
        <w:rPr>
          <w:rFonts w:ascii="Times New Roman" w:hAnsi="Times New Roman" w:cs="Times New Roman"/>
          <w:sz w:val="28"/>
          <w:szCs w:val="28"/>
        </w:rPr>
        <w:t>деятельностей, которые целесообразно использовать при изучении</w:t>
      </w:r>
      <w:r w:rsidRPr="004F3781">
        <w:rPr>
          <w:rFonts w:ascii="Times New Roman" w:hAnsi="Times New Roman" w:cs="Times New Roman"/>
          <w:sz w:val="28"/>
          <w:szCs w:val="28"/>
        </w:rPr>
        <w:t xml:space="preserve"> той или иной программной темы. </w:t>
      </w:r>
      <w:r w:rsidRPr="004F3781">
        <w:rPr>
          <w:rFonts w:ascii="Times New Roman" w:hAnsi="Times New Roman" w:cs="Times New Roman"/>
          <w:sz w:val="28"/>
          <w:szCs w:val="28"/>
        </w:rPr>
        <w:t>Представлены также способы организаци</w:t>
      </w:r>
      <w:r w:rsidRPr="004F3781">
        <w:rPr>
          <w:rFonts w:ascii="Times New Roman" w:hAnsi="Times New Roman" w:cs="Times New Roman"/>
          <w:sz w:val="28"/>
          <w:szCs w:val="28"/>
        </w:rPr>
        <w:t xml:space="preserve">и дифференцированного обучения. </w:t>
      </w:r>
      <w:r w:rsidRPr="004F3781">
        <w:rPr>
          <w:rFonts w:ascii="Times New Roman" w:hAnsi="Times New Roman" w:cs="Times New Roman"/>
          <w:sz w:val="28"/>
          <w:szCs w:val="28"/>
        </w:rPr>
        <w:t>Рабочая программа по предмету «Окружающий мир» на ур</w:t>
      </w:r>
      <w:r w:rsidRPr="004F3781">
        <w:rPr>
          <w:rFonts w:ascii="Times New Roman" w:hAnsi="Times New Roman" w:cs="Times New Roman"/>
          <w:sz w:val="28"/>
          <w:szCs w:val="28"/>
        </w:rPr>
        <w:t xml:space="preserve">овне 1 класса начального общего </w:t>
      </w:r>
      <w:r w:rsidRPr="004F3781">
        <w:rPr>
          <w:rFonts w:ascii="Times New Roman" w:hAnsi="Times New Roman" w:cs="Times New Roman"/>
          <w:sz w:val="28"/>
          <w:szCs w:val="28"/>
        </w:rPr>
        <w:t>образования составлена на основе требований к результатам ос</w:t>
      </w:r>
      <w:r w:rsidRPr="004F3781">
        <w:rPr>
          <w:rFonts w:ascii="Times New Roman" w:hAnsi="Times New Roman" w:cs="Times New Roman"/>
          <w:sz w:val="28"/>
          <w:szCs w:val="28"/>
        </w:rPr>
        <w:t xml:space="preserve">воения основной образовательной </w:t>
      </w:r>
      <w:r w:rsidRPr="004F3781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образования, представленны</w:t>
      </w:r>
      <w:r w:rsidRPr="004F3781">
        <w:rPr>
          <w:rFonts w:ascii="Times New Roman" w:hAnsi="Times New Roman" w:cs="Times New Roman"/>
          <w:sz w:val="28"/>
          <w:szCs w:val="28"/>
        </w:rPr>
        <w:t xml:space="preserve">х в Федеральном государственном </w:t>
      </w:r>
      <w:r w:rsidRPr="004F3781">
        <w:rPr>
          <w:rFonts w:ascii="Times New Roman" w:hAnsi="Times New Roman" w:cs="Times New Roman"/>
          <w:sz w:val="28"/>
          <w:szCs w:val="28"/>
        </w:rPr>
        <w:t>образовательном стандарте начального общего образования, Примерной программы воспитания</w:t>
      </w:r>
      <w:r w:rsidRPr="004F3781">
        <w:rPr>
          <w:rFonts w:ascii="Times New Roman" w:hAnsi="Times New Roman" w:cs="Times New Roman"/>
          <w:sz w:val="28"/>
          <w:szCs w:val="28"/>
        </w:rPr>
        <w:t xml:space="preserve">, а </w:t>
      </w:r>
      <w:r w:rsidRPr="004F3781">
        <w:rPr>
          <w:rFonts w:ascii="Times New Roman" w:hAnsi="Times New Roman" w:cs="Times New Roman"/>
          <w:sz w:val="28"/>
          <w:szCs w:val="28"/>
        </w:rPr>
        <w:t>также с учётом историко-культурного стандарта.</w:t>
      </w:r>
    </w:p>
    <w:p w:rsidR="004F3781" w:rsidRPr="004F3781" w:rsidRDefault="004F3781" w:rsidP="004F3781">
      <w:pPr>
        <w:jc w:val="both"/>
        <w:rPr>
          <w:rFonts w:ascii="Times New Roman" w:hAnsi="Times New Roman" w:cs="Times New Roman"/>
          <w:sz w:val="28"/>
          <w:szCs w:val="28"/>
        </w:rPr>
      </w:pPr>
      <w:r w:rsidRPr="004F3781">
        <w:rPr>
          <w:rFonts w:ascii="Times New Roman" w:hAnsi="Times New Roman" w:cs="Times New Roman"/>
          <w:sz w:val="28"/>
          <w:szCs w:val="28"/>
        </w:rPr>
        <w:t xml:space="preserve">УМК </w:t>
      </w:r>
      <w:r w:rsidRPr="004F3781">
        <w:rPr>
          <w:rFonts w:ascii="Times New Roman" w:hAnsi="Times New Roman" w:cs="Times New Roman"/>
          <w:sz w:val="28"/>
          <w:szCs w:val="28"/>
        </w:rPr>
        <w:t xml:space="preserve">Окружающий мир (в 2 частях), 1 класс /Виноградова Н.Ф., Общество с </w:t>
      </w:r>
      <w:proofErr w:type="gramStart"/>
      <w:r w:rsidRPr="004F3781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</w:p>
    <w:p w:rsidR="004F3781" w:rsidRPr="004F3781" w:rsidRDefault="004F3781" w:rsidP="004F3781">
      <w:pPr>
        <w:jc w:val="both"/>
        <w:rPr>
          <w:rFonts w:ascii="Times New Roman" w:hAnsi="Times New Roman" w:cs="Times New Roman"/>
          <w:sz w:val="28"/>
          <w:szCs w:val="28"/>
        </w:rPr>
      </w:pPr>
      <w:r w:rsidRPr="004F3781">
        <w:rPr>
          <w:rFonts w:ascii="Times New Roman" w:hAnsi="Times New Roman" w:cs="Times New Roman"/>
          <w:sz w:val="28"/>
          <w:szCs w:val="28"/>
        </w:rPr>
        <w:t>ответственностью «Издательский центр ВЕНТАНА-ГРАФ»; Акционерное общество «Издательство</w:t>
      </w:r>
    </w:p>
    <w:sectPr w:rsidR="004F3781" w:rsidRPr="004F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FB"/>
    <w:rsid w:val="004444FB"/>
    <w:rsid w:val="004F3781"/>
    <w:rsid w:val="00A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2022-09-11T13:28:00Z</dcterms:created>
  <dcterms:modified xsi:type="dcterms:W3CDTF">2022-09-11T13:30:00Z</dcterms:modified>
</cp:coreProperties>
</file>